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723" w:firstLineChars="200"/>
        <w:jc w:val="center"/>
        <w:rPr>
          <w:rFonts w:hint="eastAsia" w:ascii="宋体" w:hAnsi="宋体" w:cs="宋体"/>
          <w:b/>
          <w:bCs/>
          <w:color w:val="auto"/>
          <w:kern w:val="28"/>
          <w:sz w:val="36"/>
          <w:szCs w:val="36"/>
          <w:highlight w:val="none"/>
          <w:lang w:eastAsia="zh-CN"/>
        </w:rPr>
      </w:pPr>
      <w:r>
        <w:rPr>
          <w:rFonts w:hint="eastAsia" w:ascii="宋体" w:hAnsi="宋体" w:cs="宋体"/>
          <w:b/>
          <w:bCs/>
          <w:color w:val="auto"/>
          <w:kern w:val="28"/>
          <w:sz w:val="36"/>
          <w:szCs w:val="36"/>
          <w:highlight w:val="none"/>
          <w:lang w:eastAsia="zh-CN"/>
        </w:rPr>
        <w:t>中山报业印务有限公司卷筒新闻纸采购项目</w:t>
      </w:r>
    </w:p>
    <w:p>
      <w:pPr>
        <w:spacing w:line="400" w:lineRule="exact"/>
        <w:ind w:firstLine="723" w:firstLineChars="200"/>
        <w:jc w:val="center"/>
        <w:rPr>
          <w:rFonts w:hint="eastAsia" w:ascii="宋体"/>
          <w:b/>
          <w:bCs/>
          <w:sz w:val="36"/>
          <w:szCs w:val="36"/>
          <w:lang w:eastAsia="zh-CN"/>
        </w:rPr>
      </w:pPr>
      <w:bookmarkStart w:id="0" w:name="_GoBack"/>
      <w:bookmarkEnd w:id="0"/>
      <w:r>
        <w:rPr>
          <w:rFonts w:hint="eastAsia" w:ascii="宋体" w:hAnsi="宋体" w:cs="宋体"/>
          <w:b/>
          <w:bCs/>
          <w:color w:val="auto"/>
          <w:kern w:val="28"/>
          <w:sz w:val="36"/>
          <w:szCs w:val="36"/>
          <w:highlight w:val="none"/>
          <w:lang w:eastAsia="zh-CN"/>
        </w:rPr>
        <w:t>招标公告</w:t>
      </w:r>
    </w:p>
    <w:p>
      <w:pPr>
        <w:spacing w:line="400" w:lineRule="exact"/>
        <w:ind w:firstLine="420" w:firstLineChars="200"/>
        <w:rPr>
          <w:rFonts w:ascii="宋体" w:hAnsi="宋体" w:cs="宋体"/>
          <w:kern w:val="28"/>
          <w:highlight w:val="none"/>
        </w:rPr>
      </w:pPr>
      <w:r>
        <w:rPr>
          <w:rFonts w:hint="eastAsia" w:ascii="宋体"/>
          <w:lang w:eastAsia="zh-CN"/>
        </w:rPr>
        <w:t>中量工程咨询有限公司</w:t>
      </w:r>
      <w:r>
        <w:rPr>
          <w:rFonts w:ascii="宋体"/>
        </w:rPr>
        <w:t>（以下简称</w:t>
      </w:r>
      <w:r>
        <w:rPr>
          <w:rFonts w:hint="eastAsia" w:ascii="宋体"/>
        </w:rPr>
        <w:t>“招标代理机构”</w:t>
      </w:r>
      <w:r>
        <w:rPr>
          <w:rFonts w:ascii="宋体"/>
        </w:rPr>
        <w:t>）受</w:t>
      </w:r>
      <w:r>
        <w:rPr>
          <w:rFonts w:hint="eastAsia" w:ascii="宋体"/>
          <w:lang w:eastAsia="zh-CN"/>
        </w:rPr>
        <w:t>中山报业印务有限公司</w:t>
      </w:r>
      <w:r>
        <w:rPr>
          <w:rFonts w:ascii="宋体"/>
        </w:rPr>
        <w:t>（以下简称</w:t>
      </w:r>
      <w:r>
        <w:rPr>
          <w:rFonts w:hint="eastAsia" w:ascii="宋体"/>
        </w:rPr>
        <w:t>“招标人”）</w:t>
      </w:r>
      <w:r>
        <w:rPr>
          <w:rFonts w:ascii="宋体"/>
        </w:rPr>
        <w:t>的委托</w:t>
      </w:r>
      <w:r>
        <w:rPr>
          <w:rFonts w:ascii="宋体"/>
          <w:highlight w:val="none"/>
        </w:rPr>
        <w:t>，</w:t>
      </w:r>
      <w:r>
        <w:rPr>
          <w:rFonts w:hint="eastAsia" w:ascii="宋体" w:hAnsi="宋体" w:cs="宋体"/>
          <w:color w:val="auto"/>
          <w:kern w:val="28"/>
          <w:highlight w:val="none"/>
        </w:rPr>
        <w:t>对</w:t>
      </w:r>
      <w:r>
        <w:rPr>
          <w:rFonts w:hint="eastAsia" w:ascii="宋体" w:hAnsi="宋体" w:cs="宋体"/>
          <w:color w:val="auto"/>
          <w:kern w:val="28"/>
          <w:highlight w:val="none"/>
          <w:lang w:eastAsia="zh-CN"/>
        </w:rPr>
        <w:t>中山报业印务有限公司卷筒新闻纸采购项目</w:t>
      </w:r>
      <w:r>
        <w:rPr>
          <w:rFonts w:hint="eastAsia" w:ascii="宋体" w:hAnsi="宋体" w:cs="宋体"/>
          <w:color w:val="auto"/>
          <w:kern w:val="28"/>
          <w:highlight w:val="none"/>
        </w:rPr>
        <w:t>进行公开招标，</w:t>
      </w:r>
      <w:r>
        <w:rPr>
          <w:rFonts w:hint="eastAsia" w:ascii="宋体" w:hAnsi="宋体" w:cs="宋体"/>
          <w:kern w:val="28"/>
          <w:highlight w:val="none"/>
        </w:rPr>
        <w:t>欢迎符合资格条件的</w:t>
      </w:r>
      <w:r>
        <w:rPr>
          <w:rFonts w:hint="eastAsia" w:ascii="宋体" w:hAnsi="宋体" w:cs="宋体"/>
          <w:kern w:val="28"/>
          <w:highlight w:val="none"/>
          <w:lang w:eastAsia="zh-CN"/>
        </w:rPr>
        <w:t>投标单位</w:t>
      </w:r>
      <w:r>
        <w:rPr>
          <w:rFonts w:hint="eastAsia" w:ascii="宋体" w:hAnsi="宋体" w:cs="宋体"/>
          <w:kern w:val="28"/>
          <w:highlight w:val="none"/>
        </w:rPr>
        <w:t>投标。</w:t>
      </w:r>
    </w:p>
    <w:p>
      <w:pPr>
        <w:pStyle w:val="4"/>
        <w:numPr>
          <w:ilvl w:val="0"/>
          <w:numId w:val="1"/>
        </w:numPr>
        <w:snapToGrid w:val="0"/>
        <w:spacing w:before="156" w:beforeLines="50" w:line="360" w:lineRule="auto"/>
        <w:ind w:firstLineChars="0"/>
        <w:rPr>
          <w:rFonts w:ascii="宋体"/>
          <w:highlight w:val="none"/>
        </w:rPr>
      </w:pPr>
      <w:r>
        <w:rPr>
          <w:rFonts w:hint="eastAsia" w:ascii="宋体"/>
          <w:highlight w:val="none"/>
        </w:rPr>
        <w:t>项目名称：</w:t>
      </w:r>
      <w:r>
        <w:rPr>
          <w:rFonts w:hint="eastAsia" w:ascii="宋体" w:hAnsi="宋体" w:cs="宋体"/>
          <w:kern w:val="28"/>
          <w:highlight w:val="none"/>
          <w:lang w:eastAsia="zh-CN"/>
        </w:rPr>
        <w:t>中山报业印务有限公司卷筒新闻纸采购项目</w:t>
      </w:r>
      <w:r>
        <w:rPr>
          <w:rFonts w:hint="eastAsia" w:ascii="宋体" w:hAnsi="宋体" w:cs="宋体"/>
          <w:bCs/>
          <w:highlight w:val="none"/>
        </w:rPr>
        <w:t>。</w:t>
      </w:r>
    </w:p>
    <w:p>
      <w:pPr>
        <w:tabs>
          <w:tab w:val="left" w:pos="885"/>
        </w:tabs>
        <w:spacing w:line="360" w:lineRule="auto"/>
        <w:ind w:firstLine="420" w:firstLineChars="200"/>
        <w:rPr>
          <w:rFonts w:ascii="宋体"/>
        </w:rPr>
      </w:pPr>
      <w:r>
        <w:rPr>
          <w:rFonts w:hint="eastAsia" w:ascii="宋体"/>
        </w:rPr>
        <w:t>二、项目编号：</w:t>
      </w:r>
      <w:r>
        <w:rPr>
          <w:rFonts w:hint="eastAsia" w:ascii="宋体"/>
          <w:lang w:eastAsia="zh-CN"/>
        </w:rPr>
        <w:t>ZLZS20240324</w:t>
      </w:r>
      <w:r>
        <w:rPr>
          <w:rFonts w:hint="eastAsia" w:ascii="宋体"/>
        </w:rPr>
        <w:t>。</w:t>
      </w:r>
    </w:p>
    <w:p>
      <w:pPr>
        <w:spacing w:line="480" w:lineRule="exact"/>
        <w:ind w:firstLine="440" w:firstLineChars="200"/>
        <w:rPr>
          <w:kern w:val="28"/>
          <w:sz w:val="22"/>
          <w:szCs w:val="21"/>
          <w:highlight w:val="none"/>
        </w:rPr>
      </w:pPr>
      <w:r>
        <w:rPr>
          <w:rFonts w:hint="eastAsia" w:hAnsi="宋体"/>
          <w:kern w:val="28"/>
          <w:sz w:val="22"/>
          <w:szCs w:val="21"/>
          <w:highlight w:val="none"/>
          <w:lang w:eastAsia="zh-CN"/>
        </w:rPr>
        <w:t>三</w:t>
      </w:r>
      <w:r>
        <w:rPr>
          <w:rFonts w:hint="eastAsia" w:hAnsi="宋体"/>
          <w:kern w:val="28"/>
          <w:sz w:val="22"/>
          <w:szCs w:val="21"/>
          <w:highlight w:val="none"/>
        </w:rPr>
        <w:t>、项目内容及需求：</w:t>
      </w:r>
      <w:r>
        <w:rPr>
          <w:kern w:val="28"/>
          <w:sz w:val="22"/>
          <w:szCs w:val="21"/>
          <w:highlight w:val="none"/>
        </w:rPr>
        <w:t>(</w:t>
      </w:r>
      <w:r>
        <w:rPr>
          <w:rFonts w:hint="eastAsia" w:hAnsi="宋体"/>
          <w:kern w:val="28"/>
          <w:sz w:val="22"/>
          <w:szCs w:val="21"/>
          <w:highlight w:val="none"/>
        </w:rPr>
        <w:t>招标货物的名称、范围及主要内容及要求</w:t>
      </w:r>
      <w:r>
        <w:rPr>
          <w:kern w:val="28"/>
          <w:sz w:val="22"/>
          <w:szCs w:val="21"/>
          <w:highlight w:val="none"/>
        </w:rPr>
        <w:t>)</w:t>
      </w:r>
    </w:p>
    <w:p>
      <w:pPr>
        <w:tabs>
          <w:tab w:val="left" w:pos="8085"/>
        </w:tabs>
        <w:snapToGrid w:val="0"/>
        <w:spacing w:before="156" w:beforeLines="50" w:line="360" w:lineRule="auto"/>
        <w:ind w:left="315" w:leftChars="150" w:firstLine="105" w:firstLineChars="50"/>
        <w:rPr>
          <w:rFonts w:hint="eastAsia" w:ascii="宋体"/>
          <w:b w:val="0"/>
          <w:bCs w:val="0"/>
          <w:highlight w:val="none"/>
          <w:lang w:eastAsia="zh-CN"/>
        </w:rPr>
      </w:pPr>
      <w:r>
        <w:rPr>
          <w:rFonts w:hint="eastAsia" w:ascii="宋体"/>
          <w:b w:val="0"/>
          <w:bCs w:val="0"/>
          <w:highlight w:val="none"/>
          <w:lang w:eastAsia="zh-CN"/>
        </w:rPr>
        <w:t>包1：国产卷筒新闻纸，包2：进口卷筒新闻纸，包1选取两家协议投标单位，包2选取三家协议投标单位。协议供货商的协议服务期为：两年。所需新闻纸以781mm幅度的卷筒新闻纸为主，每年数量总额约为</w:t>
      </w:r>
      <w:r>
        <w:rPr>
          <w:rFonts w:hint="eastAsia" w:ascii="宋体"/>
          <w:b w:val="0"/>
          <w:bCs w:val="0"/>
          <w:highlight w:val="none"/>
          <w:lang w:val="en-US" w:eastAsia="zh-CN"/>
        </w:rPr>
        <w:t>900</w:t>
      </w:r>
      <w:r>
        <w:rPr>
          <w:rFonts w:hint="eastAsia" w:ascii="宋体"/>
          <w:b w:val="0"/>
          <w:bCs w:val="0"/>
          <w:highlight w:val="none"/>
          <w:lang w:eastAsia="zh-CN"/>
        </w:rPr>
        <w:t>吨，从合同签订后开始每周供货。</w:t>
      </w:r>
    </w:p>
    <w:p>
      <w:pPr>
        <w:tabs>
          <w:tab w:val="left" w:pos="8085"/>
        </w:tabs>
        <w:snapToGrid w:val="0"/>
        <w:spacing w:before="156" w:beforeLines="50" w:line="360" w:lineRule="auto"/>
        <w:ind w:left="315" w:leftChars="150" w:firstLine="105" w:firstLineChars="50"/>
        <w:rPr>
          <w:rFonts w:ascii="宋体"/>
          <w:b w:val="0"/>
          <w:bCs w:val="0"/>
          <w:highlight w:val="none"/>
        </w:rPr>
      </w:pPr>
      <w:r>
        <w:rPr>
          <w:rFonts w:hint="eastAsia" w:ascii="宋体"/>
          <w:b w:val="0"/>
          <w:bCs w:val="0"/>
          <w:highlight w:val="none"/>
          <w:lang w:eastAsia="zh-CN"/>
        </w:rPr>
        <w:t>四</w:t>
      </w:r>
      <w:r>
        <w:rPr>
          <w:rFonts w:hint="eastAsia" w:ascii="宋体"/>
          <w:b w:val="0"/>
          <w:bCs w:val="0"/>
          <w:highlight w:val="none"/>
        </w:rPr>
        <w:t>、</w:t>
      </w:r>
      <w:r>
        <w:rPr>
          <w:rFonts w:hint="eastAsia" w:ascii="宋体"/>
          <w:b w:val="0"/>
          <w:bCs w:val="0"/>
          <w:highlight w:val="none"/>
          <w:lang w:eastAsia="zh-CN"/>
        </w:rPr>
        <w:t>投标单位</w:t>
      </w:r>
      <w:r>
        <w:rPr>
          <w:rFonts w:hint="eastAsia" w:ascii="宋体"/>
          <w:b w:val="0"/>
          <w:bCs w:val="0"/>
          <w:highlight w:val="none"/>
        </w:rPr>
        <w:t>资格条件：</w:t>
      </w:r>
    </w:p>
    <w:p>
      <w:pPr>
        <w:numPr>
          <w:ilvl w:val="0"/>
          <w:numId w:val="2"/>
        </w:numPr>
        <w:tabs>
          <w:tab w:val="left" w:pos="567"/>
        </w:tabs>
        <w:snapToGrid w:val="0"/>
        <w:spacing w:line="460" w:lineRule="exact"/>
        <w:ind w:left="635" w:leftChars="0" w:hanging="425" w:firstLineChars="0"/>
        <w:rPr>
          <w:rFonts w:hAnsi="宋体"/>
          <w:kern w:val="28"/>
          <w:sz w:val="22"/>
          <w:szCs w:val="21"/>
          <w:highlight w:val="none"/>
        </w:rPr>
      </w:pPr>
      <w:r>
        <w:rPr>
          <w:rFonts w:hint="eastAsia" w:ascii="宋体" w:hAnsi="宋体" w:cs="宋体"/>
          <w:kern w:val="28"/>
          <w:highlight w:val="none"/>
        </w:rPr>
        <w:t>具有独立承担民事责任的能力（提供在中华人民共和国境内注册的法人或其他组织的营业执照或事业单位法人证书或社会团体法人登记证书复印件）</w:t>
      </w:r>
      <w:r>
        <w:rPr>
          <w:rFonts w:hint="eastAsia" w:hAnsi="宋体"/>
          <w:kern w:val="28"/>
          <w:sz w:val="22"/>
          <w:szCs w:val="21"/>
          <w:highlight w:val="none"/>
        </w:rPr>
        <w:t>；</w:t>
      </w:r>
    </w:p>
    <w:p>
      <w:pPr>
        <w:numPr>
          <w:ilvl w:val="0"/>
          <w:numId w:val="2"/>
        </w:numPr>
        <w:tabs>
          <w:tab w:val="left" w:pos="567"/>
        </w:tabs>
        <w:snapToGrid w:val="0"/>
        <w:spacing w:line="460" w:lineRule="exact"/>
        <w:ind w:left="635" w:leftChars="0" w:hanging="425" w:firstLineChars="0"/>
        <w:rPr>
          <w:rFonts w:ascii="宋体" w:hAnsi="宋体" w:cs="宋体"/>
          <w:kern w:val="28"/>
          <w:highlight w:val="none"/>
        </w:rPr>
      </w:pPr>
      <w:r>
        <w:rPr>
          <w:rFonts w:hint="eastAsia" w:ascii="宋体" w:hAnsi="宋体" w:cs="宋体"/>
          <w:kern w:val="28"/>
          <w:highlight w:val="none"/>
        </w:rPr>
        <w:t>具有良好的商业信誉和健全的财务会计制度（提供</w:t>
      </w:r>
      <w:r>
        <w:rPr>
          <w:rFonts w:ascii="宋体" w:hAnsi="宋体" w:cs="宋体"/>
          <w:kern w:val="28"/>
          <w:highlight w:val="none"/>
        </w:rPr>
        <w:t>202</w:t>
      </w:r>
      <w:r>
        <w:rPr>
          <w:rFonts w:hint="eastAsia" w:ascii="宋体" w:hAnsi="宋体" w:cs="宋体"/>
          <w:kern w:val="28"/>
          <w:highlight w:val="none"/>
          <w:lang w:val="en-US" w:eastAsia="zh-CN"/>
        </w:rPr>
        <w:t>3</w:t>
      </w:r>
      <w:r>
        <w:rPr>
          <w:rFonts w:hint="eastAsia" w:ascii="宋体" w:hAnsi="宋体" w:cs="宋体"/>
          <w:kern w:val="28"/>
          <w:highlight w:val="none"/>
        </w:rPr>
        <w:t>年度财务状况报告或近</w:t>
      </w:r>
      <w:r>
        <w:rPr>
          <w:rFonts w:ascii="宋体" w:hAnsi="宋体" w:cs="宋体"/>
          <w:kern w:val="28"/>
          <w:highlight w:val="none"/>
        </w:rPr>
        <w:t>6</w:t>
      </w:r>
      <w:r>
        <w:rPr>
          <w:rFonts w:hint="eastAsia" w:ascii="宋体" w:hAnsi="宋体" w:cs="宋体"/>
          <w:kern w:val="28"/>
          <w:highlight w:val="none"/>
        </w:rPr>
        <w:t>个月内任意一个月的财务报表或银行出具的资信证明材料复印件）；</w:t>
      </w:r>
    </w:p>
    <w:p>
      <w:pPr>
        <w:numPr>
          <w:ilvl w:val="0"/>
          <w:numId w:val="2"/>
        </w:numPr>
        <w:tabs>
          <w:tab w:val="left" w:pos="567"/>
        </w:tabs>
        <w:snapToGrid w:val="0"/>
        <w:spacing w:line="460" w:lineRule="exact"/>
        <w:ind w:left="635" w:leftChars="0" w:hanging="425" w:firstLineChars="0"/>
        <w:rPr>
          <w:rFonts w:ascii="宋体" w:hAnsi="宋体" w:cs="宋体"/>
          <w:kern w:val="28"/>
          <w:highlight w:val="none"/>
        </w:rPr>
      </w:pPr>
      <w:r>
        <w:rPr>
          <w:rFonts w:hint="eastAsia" w:ascii="宋体" w:hAnsi="宋体" w:cs="宋体"/>
          <w:kern w:val="28"/>
          <w:highlight w:val="none"/>
        </w:rPr>
        <w:t>具有履行合同所必需的设备和专业技术能力（按投标文件格式填报设备及专业技术能力情况）；</w:t>
      </w:r>
    </w:p>
    <w:p>
      <w:pPr>
        <w:numPr>
          <w:ilvl w:val="0"/>
          <w:numId w:val="2"/>
        </w:numPr>
        <w:tabs>
          <w:tab w:val="left" w:pos="567"/>
        </w:tabs>
        <w:snapToGrid w:val="0"/>
        <w:spacing w:line="460" w:lineRule="exact"/>
        <w:ind w:left="635" w:leftChars="0" w:hanging="425" w:firstLineChars="0"/>
        <w:rPr>
          <w:rFonts w:ascii="宋体" w:hAnsi="宋体" w:cs="宋体"/>
          <w:kern w:val="28"/>
          <w:highlight w:val="none"/>
        </w:rPr>
      </w:pPr>
      <w:r>
        <w:rPr>
          <w:rFonts w:hint="eastAsia" w:ascii="宋体" w:hAnsi="宋体" w:cs="宋体"/>
          <w:kern w:val="28"/>
          <w:highlight w:val="none"/>
        </w:rPr>
        <w:t>有依法缴纳税收和社会保障资金的良好记录（提供近</w:t>
      </w:r>
      <w:r>
        <w:rPr>
          <w:rFonts w:ascii="宋体" w:hAnsi="宋体" w:cs="宋体"/>
          <w:kern w:val="28"/>
          <w:highlight w:val="none"/>
        </w:rPr>
        <w:t>6</w:t>
      </w:r>
      <w:r>
        <w:rPr>
          <w:rFonts w:hint="eastAsia" w:ascii="宋体" w:hAnsi="宋体" w:cs="宋体"/>
          <w:kern w:val="28"/>
          <w:highlight w:val="none"/>
        </w:rPr>
        <w:t>个月内任意一个月依法缴纳税收和社会保障资金的相关材料）；</w:t>
      </w:r>
    </w:p>
    <w:p>
      <w:pPr>
        <w:numPr>
          <w:ilvl w:val="0"/>
          <w:numId w:val="2"/>
        </w:numPr>
        <w:tabs>
          <w:tab w:val="left" w:pos="567"/>
        </w:tabs>
        <w:snapToGrid w:val="0"/>
        <w:spacing w:line="460" w:lineRule="exact"/>
        <w:ind w:left="635" w:leftChars="0" w:hanging="425" w:firstLineChars="0"/>
        <w:rPr>
          <w:rFonts w:ascii="宋体" w:hAnsi="宋体" w:cs="宋体"/>
          <w:kern w:val="28"/>
          <w:highlight w:val="none"/>
        </w:rPr>
      </w:pPr>
      <w:r>
        <w:rPr>
          <w:rFonts w:hint="eastAsia" w:ascii="宋体" w:hAnsi="宋体" w:cs="宋体"/>
          <w:kern w:val="28"/>
          <w:highlight w:val="none"/>
        </w:rPr>
        <w:t>参加招标活动前三年内，在经营活动中没有重大违法记录。（参照投标函相关承诺格式内容）；</w:t>
      </w:r>
    </w:p>
    <w:p>
      <w:pPr>
        <w:numPr>
          <w:ilvl w:val="0"/>
          <w:numId w:val="2"/>
        </w:numPr>
        <w:tabs>
          <w:tab w:val="left" w:pos="567"/>
        </w:tabs>
        <w:snapToGrid w:val="0"/>
        <w:spacing w:line="460" w:lineRule="exact"/>
        <w:ind w:left="635" w:leftChars="0" w:hanging="425" w:firstLineChars="0"/>
        <w:rPr>
          <w:rFonts w:ascii="宋体" w:hAnsi="宋体" w:cs="宋体"/>
          <w:kern w:val="28"/>
          <w:highlight w:val="none"/>
        </w:rPr>
      </w:pPr>
      <w:r>
        <w:rPr>
          <w:rFonts w:hint="eastAsia" w:ascii="宋体" w:hAnsi="宋体" w:cs="宋体"/>
          <w:kern w:val="28"/>
          <w:highlight w:val="none"/>
        </w:rPr>
        <w:t>法律、行政法规规定的其他条件（参照投标函相关承诺格式内容）。</w:t>
      </w:r>
    </w:p>
    <w:p>
      <w:pPr>
        <w:numPr>
          <w:ilvl w:val="0"/>
          <w:numId w:val="2"/>
        </w:numPr>
        <w:tabs>
          <w:tab w:val="left" w:pos="567"/>
        </w:tabs>
        <w:snapToGrid w:val="0"/>
        <w:spacing w:line="460" w:lineRule="exact"/>
        <w:ind w:left="635" w:leftChars="0" w:hanging="425" w:firstLineChars="0"/>
        <w:rPr>
          <w:rFonts w:ascii="宋体" w:hAnsi="宋体" w:cs="宋体"/>
          <w:kern w:val="28"/>
          <w:highlight w:val="none"/>
        </w:rPr>
      </w:pPr>
      <w:r>
        <w:rPr>
          <w:rFonts w:hint="eastAsia" w:ascii="宋体" w:hAnsi="宋体" w:cs="宋体"/>
          <w:kern w:val="28"/>
          <w:highlight w:val="none"/>
          <w:lang w:eastAsia="zh-CN"/>
        </w:rPr>
        <w:t>投标单位</w:t>
      </w:r>
      <w:r>
        <w:rPr>
          <w:rFonts w:hint="eastAsia" w:ascii="宋体" w:hAnsi="宋体" w:cs="宋体"/>
          <w:kern w:val="28"/>
          <w:highlight w:val="none"/>
        </w:rPr>
        <w:t>信用记录查询（查询时间为投标截止日前一天）由招标人或招标代理机构通过“信用中国”网站（</w:t>
      </w:r>
      <w:r>
        <w:rPr>
          <w:rFonts w:ascii="宋体" w:hAnsi="宋体" w:cs="宋体"/>
          <w:kern w:val="28"/>
          <w:highlight w:val="none"/>
        </w:rPr>
        <w:t>http://www.creditchina.gov.cn)</w:t>
      </w:r>
      <w:r>
        <w:rPr>
          <w:rFonts w:hint="eastAsia" w:ascii="宋体" w:hAnsi="宋体" w:cs="宋体"/>
          <w:kern w:val="28"/>
          <w:highlight w:val="none"/>
        </w:rPr>
        <w:t>、中国政府采购网（</w:t>
      </w:r>
      <w:r>
        <w:rPr>
          <w:rFonts w:ascii="宋体" w:hAnsi="宋体" w:cs="宋体"/>
          <w:kern w:val="28"/>
          <w:highlight w:val="none"/>
        </w:rPr>
        <w:t>http://www.ccgp.gov.cn</w:t>
      </w:r>
      <w:r>
        <w:rPr>
          <w:rFonts w:hint="eastAsia" w:ascii="宋体" w:hAnsi="宋体" w:cs="宋体"/>
          <w:kern w:val="28"/>
          <w:highlight w:val="none"/>
        </w:rPr>
        <w:t>）等渠道查询相关</w:t>
      </w:r>
      <w:r>
        <w:rPr>
          <w:rFonts w:hint="eastAsia" w:ascii="宋体" w:hAnsi="宋体" w:cs="宋体"/>
          <w:kern w:val="28"/>
          <w:highlight w:val="none"/>
          <w:lang w:eastAsia="zh-CN"/>
        </w:rPr>
        <w:t>投标单位</w:t>
      </w:r>
      <w:r>
        <w:rPr>
          <w:rFonts w:hint="eastAsia" w:ascii="宋体" w:hAnsi="宋体" w:cs="宋体"/>
          <w:kern w:val="28"/>
          <w:highlight w:val="none"/>
        </w:rPr>
        <w:t>近三年信用记录，将查询的</w:t>
      </w:r>
      <w:r>
        <w:rPr>
          <w:rFonts w:hint="eastAsia" w:ascii="宋体" w:hAnsi="宋体" w:cs="宋体"/>
          <w:kern w:val="28"/>
          <w:highlight w:val="none"/>
          <w:lang w:eastAsia="zh-CN"/>
        </w:rPr>
        <w:t>投标单位</w:t>
      </w:r>
      <w:r>
        <w:rPr>
          <w:rFonts w:hint="eastAsia" w:ascii="宋体" w:hAnsi="宋体" w:cs="宋体"/>
          <w:kern w:val="28"/>
          <w:highlight w:val="none"/>
        </w:rPr>
        <w:t>信用记录（网页截图）提供给评审现场，并做好信用信息查询记录和证据留存，信用信息查询记录及相关证据应当与其他</w:t>
      </w:r>
      <w:r>
        <w:rPr>
          <w:rFonts w:hint="eastAsia" w:ascii="宋体" w:hAnsi="宋体" w:cs="宋体"/>
          <w:kern w:val="28"/>
          <w:highlight w:val="none"/>
          <w:lang w:eastAsia="zh-CN"/>
        </w:rPr>
        <w:t>招标</w:t>
      </w:r>
      <w:r>
        <w:rPr>
          <w:rFonts w:hint="eastAsia" w:ascii="宋体" w:hAnsi="宋体" w:cs="宋体"/>
          <w:kern w:val="28"/>
          <w:highlight w:val="none"/>
        </w:rPr>
        <w:t>文件一并保存；被人民法院列入失信被执行人、重大税收违法案件当事人名单、政府采购严重违法失信行为记录名单的</w:t>
      </w:r>
      <w:r>
        <w:rPr>
          <w:rFonts w:hint="eastAsia" w:ascii="宋体" w:hAnsi="宋体" w:cs="宋体"/>
          <w:kern w:val="28"/>
          <w:highlight w:val="none"/>
          <w:lang w:eastAsia="zh-CN"/>
        </w:rPr>
        <w:t>投标单位</w:t>
      </w:r>
      <w:r>
        <w:rPr>
          <w:rFonts w:hint="eastAsia" w:ascii="宋体" w:hAnsi="宋体" w:cs="宋体"/>
          <w:kern w:val="28"/>
          <w:highlight w:val="none"/>
        </w:rPr>
        <w:t>（处罚期限届满的除外）不能通过资格性审查，如相关失信记录已失效，</w:t>
      </w:r>
      <w:r>
        <w:rPr>
          <w:rFonts w:hint="eastAsia" w:ascii="宋体" w:hAnsi="宋体" w:cs="宋体"/>
          <w:kern w:val="28"/>
          <w:highlight w:val="none"/>
          <w:lang w:eastAsia="zh-CN"/>
        </w:rPr>
        <w:t>投标单位</w:t>
      </w:r>
      <w:r>
        <w:rPr>
          <w:rFonts w:hint="eastAsia" w:ascii="宋体" w:hAnsi="宋体" w:cs="宋体"/>
          <w:kern w:val="28"/>
          <w:highlight w:val="none"/>
        </w:rPr>
        <w:t>需提供相关证明资料；</w:t>
      </w:r>
    </w:p>
    <w:p>
      <w:pPr>
        <w:numPr>
          <w:ilvl w:val="0"/>
          <w:numId w:val="2"/>
        </w:numPr>
        <w:tabs>
          <w:tab w:val="left" w:pos="567"/>
        </w:tabs>
        <w:snapToGrid w:val="0"/>
        <w:spacing w:line="460" w:lineRule="exact"/>
        <w:ind w:left="635" w:leftChars="0" w:hanging="425" w:firstLineChars="0"/>
        <w:rPr>
          <w:rFonts w:ascii="宋体" w:hAnsi="宋体" w:cs="宋体"/>
          <w:kern w:val="28"/>
          <w:highlight w:val="none"/>
        </w:rPr>
      </w:pPr>
      <w:r>
        <w:rPr>
          <w:rFonts w:hint="eastAsia" w:ascii="宋体" w:hAnsi="宋体" w:cs="宋体"/>
          <w:kern w:val="28"/>
          <w:highlight w:val="none"/>
        </w:rPr>
        <w:t>不同的</w:t>
      </w:r>
      <w:r>
        <w:rPr>
          <w:rFonts w:hint="eastAsia" w:ascii="宋体" w:hAnsi="宋体" w:cs="宋体"/>
          <w:kern w:val="28"/>
          <w:highlight w:val="none"/>
          <w:lang w:eastAsia="zh-CN"/>
        </w:rPr>
        <w:t>投标单位</w:t>
      </w:r>
      <w:r>
        <w:rPr>
          <w:rFonts w:hint="eastAsia" w:ascii="宋体" w:hAnsi="宋体" w:cs="宋体"/>
          <w:kern w:val="28"/>
          <w:highlight w:val="none"/>
        </w:rPr>
        <w:t>之间有下列情形之一的，不接受作为参与同一招标项目竞争的</w:t>
      </w:r>
      <w:r>
        <w:rPr>
          <w:rFonts w:hint="eastAsia" w:ascii="宋体" w:hAnsi="宋体" w:cs="宋体"/>
          <w:kern w:val="28"/>
          <w:highlight w:val="none"/>
          <w:lang w:eastAsia="zh-CN"/>
        </w:rPr>
        <w:t>投标单位</w:t>
      </w:r>
      <w:r>
        <w:rPr>
          <w:rFonts w:hint="eastAsia" w:ascii="宋体" w:hAnsi="宋体" w:cs="宋体"/>
          <w:kern w:val="28"/>
          <w:highlight w:val="none"/>
        </w:rPr>
        <w:t>：单位负责人为同一人或者存在直接控股、管理关系的不同</w:t>
      </w:r>
      <w:r>
        <w:rPr>
          <w:rFonts w:hint="eastAsia" w:ascii="宋体" w:hAnsi="宋体" w:cs="宋体"/>
          <w:kern w:val="28"/>
          <w:highlight w:val="none"/>
          <w:lang w:eastAsia="zh-CN"/>
        </w:rPr>
        <w:t>投标单位</w:t>
      </w:r>
      <w:r>
        <w:rPr>
          <w:rFonts w:hint="eastAsia" w:ascii="宋体" w:hAnsi="宋体" w:cs="宋体"/>
          <w:kern w:val="28"/>
          <w:highlight w:val="none"/>
        </w:rPr>
        <w:t>，不得参加同一合同项下的招标活动。（参照投标函相关承诺格式内容）。</w:t>
      </w:r>
    </w:p>
    <w:p>
      <w:pPr>
        <w:numPr>
          <w:ilvl w:val="0"/>
          <w:numId w:val="2"/>
        </w:numPr>
        <w:tabs>
          <w:tab w:val="left" w:pos="567"/>
        </w:tabs>
        <w:snapToGrid w:val="0"/>
        <w:spacing w:line="460" w:lineRule="exact"/>
        <w:ind w:left="635" w:leftChars="0" w:hanging="425" w:firstLineChars="0"/>
        <w:rPr>
          <w:rFonts w:ascii="宋体" w:hAnsi="宋体" w:cs="宋体"/>
          <w:kern w:val="28"/>
          <w:highlight w:val="none"/>
        </w:rPr>
      </w:pPr>
      <w:r>
        <w:rPr>
          <w:rFonts w:hint="eastAsia" w:ascii="宋体" w:hAnsi="宋体" w:cs="宋体"/>
          <w:kern w:val="28"/>
          <w:highlight w:val="none"/>
          <w:lang w:eastAsia="zh-CN"/>
        </w:rPr>
        <w:t>投标单位须</w:t>
      </w:r>
      <w:r>
        <w:rPr>
          <w:rFonts w:hint="eastAsia" w:ascii="宋体" w:hAnsi="宋体" w:cs="宋体"/>
          <w:kern w:val="28"/>
          <w:highlight w:val="none"/>
        </w:rPr>
        <w:t>在广东省设有常驻售后服务机构（提供相关证明文件）；</w:t>
      </w:r>
    </w:p>
    <w:p>
      <w:pPr>
        <w:numPr>
          <w:ilvl w:val="0"/>
          <w:numId w:val="2"/>
        </w:numPr>
        <w:tabs>
          <w:tab w:val="left" w:pos="567"/>
        </w:tabs>
        <w:snapToGrid w:val="0"/>
        <w:spacing w:line="460" w:lineRule="exact"/>
        <w:ind w:left="635" w:leftChars="0" w:hanging="425" w:firstLineChars="0"/>
        <w:rPr>
          <w:rFonts w:ascii="宋体" w:hAnsi="宋体" w:cs="宋体"/>
          <w:kern w:val="28"/>
          <w:highlight w:val="none"/>
        </w:rPr>
      </w:pPr>
      <w:r>
        <w:rPr>
          <w:rFonts w:hint="eastAsia" w:ascii="宋体"/>
          <w:b w:val="0"/>
          <w:bCs w:val="0"/>
          <w:highlight w:val="none"/>
          <w:lang w:eastAsia="zh-CN"/>
        </w:rPr>
        <w:t>包1投标单位必须是所投产品的制造商或生产厂家，包</w:t>
      </w:r>
      <w:r>
        <w:rPr>
          <w:rFonts w:hint="eastAsia" w:ascii="宋体"/>
          <w:b w:val="0"/>
          <w:bCs w:val="0"/>
          <w:highlight w:val="none"/>
          <w:lang w:val="en-US" w:eastAsia="zh-CN"/>
        </w:rPr>
        <w:t>2</w:t>
      </w:r>
      <w:r>
        <w:rPr>
          <w:rFonts w:hint="eastAsia" w:ascii="宋体"/>
          <w:b w:val="0"/>
          <w:bCs w:val="0"/>
          <w:highlight w:val="none"/>
          <w:lang w:eastAsia="zh-CN"/>
        </w:rPr>
        <w:t>投标单位必须是所投产品的制造商或生产厂家或具有销售（代理）经营权；</w:t>
      </w:r>
    </w:p>
    <w:p>
      <w:pPr>
        <w:numPr>
          <w:ilvl w:val="0"/>
          <w:numId w:val="2"/>
        </w:numPr>
        <w:tabs>
          <w:tab w:val="left" w:pos="567"/>
        </w:tabs>
        <w:snapToGrid w:val="0"/>
        <w:spacing w:line="460" w:lineRule="exact"/>
        <w:ind w:left="635" w:leftChars="0" w:hanging="425" w:firstLineChars="0"/>
        <w:rPr>
          <w:rFonts w:ascii="宋体" w:hAnsi="宋体" w:cs="宋体"/>
          <w:kern w:val="28"/>
          <w:highlight w:val="none"/>
        </w:rPr>
      </w:pPr>
      <w:r>
        <w:rPr>
          <w:rFonts w:hint="eastAsia" w:ascii="宋体" w:hAnsi="宋体" w:cs="宋体"/>
          <w:kern w:val="28"/>
          <w:highlight w:val="none"/>
          <w:lang w:eastAsia="zh-CN"/>
        </w:rPr>
        <w:t>投标单位</w:t>
      </w:r>
      <w:r>
        <w:rPr>
          <w:rFonts w:hint="eastAsia" w:ascii="宋体" w:hAnsi="宋体" w:cs="宋体"/>
          <w:kern w:val="28"/>
          <w:highlight w:val="none"/>
        </w:rPr>
        <w:t>须在招标代理机构登记报名并购买招标文件；</w:t>
      </w:r>
    </w:p>
    <w:p>
      <w:pPr>
        <w:numPr>
          <w:ilvl w:val="0"/>
          <w:numId w:val="2"/>
        </w:numPr>
        <w:tabs>
          <w:tab w:val="left" w:pos="567"/>
        </w:tabs>
        <w:snapToGrid w:val="0"/>
        <w:spacing w:line="460" w:lineRule="exact"/>
        <w:ind w:left="635" w:leftChars="0" w:hanging="425" w:firstLineChars="0"/>
        <w:rPr>
          <w:rFonts w:hAnsi="宋体"/>
          <w:kern w:val="28"/>
          <w:sz w:val="22"/>
          <w:szCs w:val="21"/>
          <w:highlight w:val="none"/>
        </w:rPr>
      </w:pPr>
      <w:r>
        <w:rPr>
          <w:rFonts w:hint="eastAsia" w:ascii="宋体" w:hAnsi="宋体" w:cs="宋体"/>
          <w:kern w:val="28"/>
          <w:highlight w:val="none"/>
        </w:rPr>
        <w:t>本项目不接受联合体投标</w:t>
      </w:r>
      <w:r>
        <w:rPr>
          <w:rFonts w:hint="eastAsia" w:hAnsi="宋体"/>
          <w:kern w:val="28"/>
          <w:sz w:val="22"/>
          <w:szCs w:val="21"/>
          <w:highlight w:val="none"/>
        </w:rPr>
        <w:t>。</w:t>
      </w:r>
    </w:p>
    <w:p>
      <w:pPr>
        <w:tabs>
          <w:tab w:val="left" w:pos="780"/>
        </w:tabs>
        <w:spacing w:line="360" w:lineRule="auto"/>
        <w:ind w:left="420"/>
        <w:rPr>
          <w:rFonts w:ascii="宋体"/>
          <w:szCs w:val="21"/>
          <w:highlight w:val="none"/>
        </w:rPr>
      </w:pPr>
      <w:r>
        <w:rPr>
          <w:rFonts w:hint="eastAsia" w:ascii="宋体"/>
          <w:szCs w:val="21"/>
          <w:highlight w:val="none"/>
          <w:lang w:eastAsia="zh-CN"/>
        </w:rPr>
        <w:t>六</w:t>
      </w:r>
      <w:r>
        <w:rPr>
          <w:rFonts w:hint="eastAsia" w:ascii="宋体"/>
          <w:szCs w:val="21"/>
          <w:highlight w:val="none"/>
        </w:rPr>
        <w:t>、登记报名及购买招标文件的时间、地点：</w:t>
      </w:r>
    </w:p>
    <w:p>
      <w:pPr>
        <w:spacing w:before="50" w:after="120" w:line="360" w:lineRule="auto"/>
        <w:ind w:left="420" w:leftChars="200"/>
        <w:jc w:val="both"/>
        <w:rPr>
          <w:rFonts w:ascii="宋体"/>
          <w:szCs w:val="21"/>
          <w:highlight w:val="none"/>
        </w:rPr>
      </w:pPr>
      <w:r>
        <w:rPr>
          <w:rFonts w:hint="eastAsia" w:ascii="宋体"/>
          <w:szCs w:val="21"/>
          <w:highlight w:val="none"/>
        </w:rPr>
        <w:t>1、</w:t>
      </w:r>
      <w:r>
        <w:rPr>
          <w:rFonts w:hint="eastAsia" w:ascii="宋体"/>
          <w:color w:val="000000"/>
          <w:szCs w:val="21"/>
          <w:highlight w:val="none"/>
        </w:rPr>
        <w:t>登记报名及购买招标文件</w:t>
      </w:r>
      <w:r>
        <w:rPr>
          <w:rFonts w:ascii="宋体"/>
          <w:color w:val="000000"/>
          <w:szCs w:val="21"/>
          <w:highlight w:val="none"/>
        </w:rPr>
        <w:t>时间：</w:t>
      </w:r>
      <w:r>
        <w:rPr>
          <w:rFonts w:hint="eastAsia" w:ascii="宋体" w:hAnsi="宋体"/>
          <w:bCs/>
          <w:color w:val="000000"/>
          <w:szCs w:val="21"/>
          <w:highlight w:val="none"/>
        </w:rPr>
        <w:t xml:space="preserve"> 202</w:t>
      </w:r>
      <w:r>
        <w:rPr>
          <w:rFonts w:hint="eastAsia" w:ascii="宋体" w:hAnsi="宋体"/>
          <w:bCs/>
          <w:color w:val="000000"/>
          <w:szCs w:val="21"/>
          <w:highlight w:val="none"/>
          <w:lang w:val="en-US" w:eastAsia="zh-CN"/>
        </w:rPr>
        <w:t>4</w:t>
      </w:r>
      <w:r>
        <w:rPr>
          <w:rFonts w:hint="eastAsia" w:ascii="宋体" w:hAnsi="宋体"/>
          <w:bCs/>
          <w:color w:val="000000"/>
          <w:szCs w:val="21"/>
          <w:highlight w:val="none"/>
        </w:rPr>
        <w:t>年</w:t>
      </w:r>
      <w:r>
        <w:rPr>
          <w:rFonts w:hint="eastAsia" w:ascii="宋体" w:hAnsi="宋体"/>
          <w:bCs/>
          <w:color w:val="000000"/>
          <w:szCs w:val="21"/>
          <w:highlight w:val="none"/>
          <w:lang w:val="en-US" w:eastAsia="zh-CN"/>
        </w:rPr>
        <w:t>4</w:t>
      </w:r>
      <w:r>
        <w:rPr>
          <w:rFonts w:hint="eastAsia" w:ascii="宋体" w:hAnsi="宋体"/>
          <w:bCs/>
          <w:color w:val="000000"/>
          <w:szCs w:val="21"/>
          <w:highlight w:val="none"/>
        </w:rPr>
        <w:t>月</w:t>
      </w:r>
      <w:r>
        <w:rPr>
          <w:rFonts w:hint="eastAsia" w:ascii="宋体" w:hAnsi="宋体"/>
          <w:bCs/>
          <w:color w:val="000000"/>
          <w:szCs w:val="21"/>
          <w:highlight w:val="none"/>
          <w:lang w:val="en-US" w:eastAsia="zh-CN"/>
        </w:rPr>
        <w:t>16</w:t>
      </w:r>
      <w:r>
        <w:rPr>
          <w:rFonts w:hint="eastAsia" w:ascii="宋体" w:hAnsi="宋体"/>
          <w:bCs/>
          <w:color w:val="000000"/>
          <w:szCs w:val="21"/>
          <w:highlight w:val="none"/>
        </w:rPr>
        <w:t>日至202</w:t>
      </w:r>
      <w:r>
        <w:rPr>
          <w:rFonts w:hint="eastAsia" w:ascii="宋体" w:hAnsi="宋体"/>
          <w:bCs/>
          <w:color w:val="000000"/>
          <w:szCs w:val="21"/>
          <w:highlight w:val="none"/>
          <w:lang w:val="en-US" w:eastAsia="zh-CN"/>
        </w:rPr>
        <w:t>4</w:t>
      </w:r>
      <w:r>
        <w:rPr>
          <w:rFonts w:hint="eastAsia" w:ascii="宋体" w:hAnsi="宋体"/>
          <w:bCs/>
          <w:color w:val="000000"/>
          <w:szCs w:val="21"/>
          <w:highlight w:val="none"/>
        </w:rPr>
        <w:t>年</w:t>
      </w:r>
      <w:r>
        <w:rPr>
          <w:rFonts w:hint="eastAsia" w:ascii="宋体" w:hAnsi="宋体"/>
          <w:bCs/>
          <w:color w:val="000000"/>
          <w:szCs w:val="21"/>
          <w:highlight w:val="none"/>
          <w:lang w:val="en-US" w:eastAsia="zh-CN"/>
        </w:rPr>
        <w:t>4</w:t>
      </w:r>
      <w:r>
        <w:rPr>
          <w:rFonts w:hint="eastAsia" w:ascii="宋体" w:hAnsi="宋体"/>
          <w:bCs/>
          <w:color w:val="000000"/>
          <w:szCs w:val="21"/>
          <w:highlight w:val="none"/>
        </w:rPr>
        <w:t>月</w:t>
      </w:r>
      <w:r>
        <w:rPr>
          <w:rFonts w:hint="eastAsia" w:ascii="宋体" w:hAnsi="宋体"/>
          <w:bCs/>
          <w:color w:val="000000"/>
          <w:szCs w:val="21"/>
          <w:highlight w:val="none"/>
          <w:lang w:val="en-US" w:eastAsia="zh-CN"/>
        </w:rPr>
        <w:t>22</w:t>
      </w:r>
      <w:r>
        <w:rPr>
          <w:rFonts w:hint="eastAsia" w:ascii="宋体" w:hAnsi="宋体"/>
          <w:bCs/>
          <w:color w:val="000000"/>
          <w:szCs w:val="21"/>
          <w:highlight w:val="none"/>
        </w:rPr>
        <w:t>日</w:t>
      </w:r>
      <w:r>
        <w:rPr>
          <w:rFonts w:hint="eastAsia" w:ascii="宋体"/>
          <w:color w:val="000000"/>
          <w:szCs w:val="21"/>
          <w:highlight w:val="none"/>
        </w:rPr>
        <w:t>（节假日除外）09:00至12:00 ，14:30至17:30；</w:t>
      </w:r>
      <w:r>
        <w:rPr>
          <w:rFonts w:hint="eastAsia" w:ascii="宋体"/>
          <w:szCs w:val="21"/>
          <w:highlight w:val="none"/>
        </w:rPr>
        <w:t xml:space="preserve">                         </w:t>
      </w:r>
    </w:p>
    <w:p>
      <w:pPr>
        <w:snapToGrid w:val="0"/>
        <w:spacing w:before="156" w:beforeLines="50" w:line="360" w:lineRule="auto"/>
        <w:ind w:left="420" w:leftChars="200"/>
        <w:rPr>
          <w:rFonts w:ascii="宋体"/>
          <w:szCs w:val="21"/>
          <w:highlight w:val="none"/>
        </w:rPr>
      </w:pPr>
      <w:r>
        <w:rPr>
          <w:rFonts w:hint="eastAsia" w:ascii="宋体"/>
          <w:szCs w:val="21"/>
          <w:highlight w:val="none"/>
        </w:rPr>
        <w:t>2、购买招标文件地点：</w:t>
      </w:r>
      <w:r>
        <w:rPr>
          <w:rFonts w:hint="eastAsia" w:ascii="宋体"/>
          <w:szCs w:val="21"/>
          <w:lang w:val="hr-HR" w:eastAsia="zh-CN"/>
        </w:rPr>
        <w:t>中山市东区街道中山四路53号</w:t>
      </w:r>
      <w:r>
        <w:rPr>
          <w:rFonts w:hint="eastAsia" w:ascii="宋体"/>
          <w:szCs w:val="21"/>
          <w:highlight w:val="none"/>
        </w:rPr>
        <w:t>，</w:t>
      </w:r>
      <w:r>
        <w:rPr>
          <w:rFonts w:hint="eastAsia" w:ascii="宋体"/>
          <w:szCs w:val="21"/>
          <w:highlight w:val="none"/>
          <w:lang w:eastAsia="zh-CN"/>
        </w:rPr>
        <w:t>中量工程咨询有限公司</w:t>
      </w:r>
      <w:r>
        <w:rPr>
          <w:rFonts w:hint="eastAsia" w:ascii="宋体" w:hAnsi="宋体"/>
          <w:kern w:val="28"/>
          <w:szCs w:val="21"/>
          <w:highlight w:val="none"/>
        </w:rPr>
        <w:t>。</w:t>
      </w:r>
      <w:r>
        <w:rPr>
          <w:rFonts w:hint="eastAsia" w:ascii="宋体"/>
          <w:szCs w:val="21"/>
          <w:highlight w:val="none"/>
        </w:rPr>
        <w:t xml:space="preserve">                        </w:t>
      </w:r>
    </w:p>
    <w:p>
      <w:pPr>
        <w:snapToGrid w:val="0"/>
        <w:spacing w:before="156" w:beforeLines="50" w:line="360" w:lineRule="auto"/>
        <w:ind w:left="200" w:firstLine="159" w:firstLineChars="76"/>
        <w:rPr>
          <w:rFonts w:ascii="宋体"/>
          <w:szCs w:val="21"/>
          <w:highlight w:val="none"/>
        </w:rPr>
      </w:pPr>
      <w:r>
        <w:rPr>
          <w:rFonts w:hint="eastAsia" w:ascii="宋体"/>
          <w:szCs w:val="21"/>
          <w:highlight w:val="none"/>
        </w:rPr>
        <w:t>3、购买招标文件时，须提供</w:t>
      </w:r>
      <w:r>
        <w:rPr>
          <w:rFonts w:hint="eastAsia" w:ascii="宋体" w:hAnsi="宋体"/>
          <w:highlight w:val="none"/>
        </w:rPr>
        <w:t>营业执照复印件、资质证书复印件及购买文件经办人身份证复印件</w:t>
      </w:r>
      <w:r>
        <w:rPr>
          <w:rFonts w:hint="eastAsia"/>
          <w:kern w:val="28"/>
          <w:highlight w:val="none"/>
        </w:rPr>
        <w:t>（均需加盖公章）</w:t>
      </w:r>
      <w:r>
        <w:rPr>
          <w:rFonts w:hint="eastAsia" w:ascii="宋体" w:hAnsi="宋体"/>
          <w:highlight w:val="none"/>
        </w:rPr>
        <w:t>，现场购买，不办理邮购。</w:t>
      </w:r>
    </w:p>
    <w:p>
      <w:pPr>
        <w:snapToGrid w:val="0"/>
        <w:spacing w:before="156" w:beforeLines="50" w:line="360" w:lineRule="auto"/>
        <w:ind w:left="200" w:firstLine="159" w:firstLineChars="76"/>
        <w:rPr>
          <w:rFonts w:ascii="宋体"/>
          <w:szCs w:val="21"/>
          <w:highlight w:val="none"/>
        </w:rPr>
      </w:pPr>
      <w:r>
        <w:rPr>
          <w:rFonts w:hint="eastAsia" w:ascii="宋体"/>
          <w:szCs w:val="21"/>
          <w:highlight w:val="none"/>
        </w:rPr>
        <w:t>4、</w:t>
      </w:r>
      <w:r>
        <w:rPr>
          <w:rFonts w:ascii="宋体"/>
          <w:szCs w:val="21"/>
          <w:highlight w:val="none"/>
        </w:rPr>
        <w:t>招标文件售价：</w:t>
      </w:r>
      <w:r>
        <w:rPr>
          <w:rFonts w:ascii="宋体" w:hAnsi="宋体"/>
          <w:highlight w:val="none"/>
        </w:rPr>
        <w:t>人民币</w:t>
      </w:r>
      <w:r>
        <w:rPr>
          <w:rFonts w:hint="eastAsia" w:ascii="宋体" w:hAnsi="宋体"/>
          <w:highlight w:val="none"/>
        </w:rPr>
        <w:t>500</w:t>
      </w:r>
      <w:r>
        <w:rPr>
          <w:rFonts w:ascii="宋体" w:hAnsi="宋体"/>
          <w:highlight w:val="none"/>
        </w:rPr>
        <w:t>元/套</w:t>
      </w:r>
      <w:r>
        <w:rPr>
          <w:rFonts w:hint="eastAsia" w:ascii="宋体" w:hAnsi="宋体"/>
          <w:highlight w:val="none"/>
        </w:rPr>
        <w:t>，</w:t>
      </w:r>
      <w:r>
        <w:rPr>
          <w:rFonts w:ascii="宋体" w:hAnsi="宋体"/>
          <w:highlight w:val="none"/>
        </w:rPr>
        <w:t>售后不退</w:t>
      </w:r>
      <w:r>
        <w:rPr>
          <w:rFonts w:hint="eastAsia" w:ascii="宋体" w:hAnsi="宋体"/>
          <w:highlight w:val="none"/>
        </w:rPr>
        <w:t>。</w:t>
      </w:r>
    </w:p>
    <w:p>
      <w:pPr>
        <w:spacing w:line="360" w:lineRule="auto"/>
        <w:ind w:left="525" w:leftChars="150" w:hanging="210" w:hangingChars="100"/>
        <w:jc w:val="both"/>
        <w:rPr>
          <w:rFonts w:ascii="宋体" w:hAnsi="宋体"/>
          <w:bCs/>
          <w:color w:val="FF0000"/>
          <w:szCs w:val="21"/>
          <w:highlight w:val="none"/>
        </w:rPr>
      </w:pPr>
      <w:r>
        <w:rPr>
          <w:rFonts w:hint="eastAsia" w:ascii="宋体"/>
          <w:szCs w:val="21"/>
          <w:highlight w:val="none"/>
          <w:lang w:eastAsia="zh-CN"/>
        </w:rPr>
        <w:t>七</w:t>
      </w:r>
      <w:r>
        <w:rPr>
          <w:rFonts w:hint="eastAsia" w:ascii="宋体"/>
          <w:szCs w:val="21"/>
          <w:highlight w:val="none"/>
        </w:rPr>
        <w:t>、本项目要求</w:t>
      </w:r>
      <w:r>
        <w:rPr>
          <w:rFonts w:hint="eastAsia" w:ascii="宋体"/>
          <w:szCs w:val="21"/>
          <w:highlight w:val="none"/>
          <w:lang w:eastAsia="zh-CN"/>
        </w:rPr>
        <w:t>投标单位</w:t>
      </w:r>
      <w:r>
        <w:rPr>
          <w:rFonts w:hint="eastAsia" w:ascii="宋体"/>
          <w:szCs w:val="21"/>
          <w:highlight w:val="none"/>
        </w:rPr>
        <w:t>交投标保证金，保证金金额</w:t>
      </w:r>
      <w:r>
        <w:rPr>
          <w:rFonts w:hint="eastAsia" w:ascii="宋体"/>
          <w:szCs w:val="21"/>
          <w:highlight w:val="none"/>
          <w:lang w:eastAsia="zh-CN"/>
        </w:rPr>
        <w:t>为</w:t>
      </w:r>
      <w:r>
        <w:rPr>
          <w:rFonts w:hint="eastAsia" w:ascii="宋体"/>
          <w:szCs w:val="21"/>
          <w:highlight w:val="none"/>
          <w:lang w:val="en-US" w:eastAsia="zh-CN"/>
        </w:rPr>
        <w:t>5000元</w:t>
      </w:r>
      <w:r>
        <w:rPr>
          <w:rFonts w:hint="eastAsia" w:ascii="宋体"/>
          <w:szCs w:val="21"/>
          <w:highlight w:val="none"/>
        </w:rPr>
        <w:t>，投标保证金须在</w:t>
      </w:r>
      <w:r>
        <w:rPr>
          <w:rFonts w:hint="eastAsia" w:ascii="宋体" w:hAnsi="宋体"/>
          <w:bCs/>
          <w:color w:val="000000"/>
          <w:szCs w:val="21"/>
          <w:highlight w:val="none"/>
        </w:rPr>
        <w:t xml:space="preserve"> 202</w:t>
      </w:r>
      <w:r>
        <w:rPr>
          <w:rFonts w:hint="eastAsia" w:ascii="宋体" w:hAnsi="宋体"/>
          <w:bCs/>
          <w:color w:val="000000"/>
          <w:szCs w:val="21"/>
          <w:highlight w:val="none"/>
          <w:lang w:val="en-US" w:eastAsia="zh-CN"/>
        </w:rPr>
        <w:t>4</w:t>
      </w:r>
      <w:r>
        <w:rPr>
          <w:rFonts w:hint="eastAsia" w:ascii="宋体" w:hAnsi="宋体"/>
          <w:bCs/>
          <w:color w:val="000000"/>
          <w:szCs w:val="21"/>
          <w:highlight w:val="none"/>
        </w:rPr>
        <w:t>年</w:t>
      </w:r>
      <w:r>
        <w:rPr>
          <w:rFonts w:hint="eastAsia" w:ascii="宋体" w:hAnsi="宋体"/>
          <w:bCs/>
          <w:color w:val="000000"/>
          <w:szCs w:val="21"/>
          <w:highlight w:val="none"/>
          <w:lang w:val="en-US" w:eastAsia="zh-CN"/>
        </w:rPr>
        <w:t xml:space="preserve">4 </w:t>
      </w:r>
      <w:r>
        <w:rPr>
          <w:rFonts w:hint="eastAsia" w:ascii="宋体" w:hAnsi="宋体"/>
          <w:bCs/>
          <w:color w:val="000000"/>
          <w:szCs w:val="21"/>
          <w:highlight w:val="none"/>
        </w:rPr>
        <w:t>月</w:t>
      </w:r>
      <w:r>
        <w:rPr>
          <w:rFonts w:hint="eastAsia" w:ascii="宋体" w:hAnsi="宋体"/>
          <w:bCs/>
          <w:color w:val="000000"/>
          <w:szCs w:val="21"/>
          <w:highlight w:val="none"/>
          <w:lang w:val="en-US" w:eastAsia="zh-CN"/>
        </w:rPr>
        <w:t>26</w:t>
      </w:r>
      <w:r>
        <w:rPr>
          <w:rFonts w:hint="eastAsia" w:ascii="宋体" w:hAnsi="宋体"/>
          <w:bCs/>
          <w:color w:val="000000"/>
          <w:szCs w:val="21"/>
          <w:highlight w:val="none"/>
        </w:rPr>
        <w:t>日17：00前划达以下账号</w:t>
      </w:r>
      <w:r>
        <w:rPr>
          <w:rFonts w:hint="eastAsia" w:ascii="宋体" w:hAnsi="宋体"/>
          <w:bCs/>
          <w:szCs w:val="21"/>
          <w:highlight w:val="none"/>
        </w:rPr>
        <w:t>：</w:t>
      </w:r>
    </w:p>
    <w:p>
      <w:pPr>
        <w:spacing w:line="360" w:lineRule="auto"/>
        <w:ind w:firstLine="315" w:firstLineChars="150"/>
        <w:jc w:val="both"/>
        <w:rPr>
          <w:rFonts w:hint="eastAsia" w:eastAsia="宋体"/>
          <w:color w:val="000000"/>
          <w:highlight w:val="none"/>
          <w:lang w:eastAsia="zh-CN"/>
        </w:rPr>
      </w:pPr>
      <w:r>
        <w:rPr>
          <w:rFonts w:hint="eastAsia"/>
          <w:color w:val="000000"/>
          <w:highlight w:val="none"/>
        </w:rPr>
        <w:t xml:space="preserve">收款人: </w:t>
      </w:r>
      <w:r>
        <w:rPr>
          <w:rFonts w:hint="eastAsia"/>
          <w:color w:val="000000"/>
          <w:highlight w:val="none"/>
          <w:lang w:eastAsia="zh-CN"/>
        </w:rPr>
        <w:t>中量工程咨询有限公司</w:t>
      </w:r>
    </w:p>
    <w:p>
      <w:pPr>
        <w:spacing w:line="360" w:lineRule="auto"/>
        <w:ind w:firstLine="315" w:firstLineChars="150"/>
        <w:jc w:val="both"/>
        <w:rPr>
          <w:rFonts w:hint="eastAsia" w:eastAsia="宋体"/>
          <w:highlight w:val="none"/>
          <w:lang w:eastAsia="zh-CN"/>
        </w:rPr>
      </w:pPr>
      <w:r>
        <w:rPr>
          <w:rFonts w:hint="eastAsia"/>
          <w:color w:val="000000"/>
          <w:highlight w:val="none"/>
        </w:rPr>
        <w:t>开户银行: 招商银行中山分行</w:t>
      </w:r>
    </w:p>
    <w:p>
      <w:pPr>
        <w:ind w:firstLine="315" w:firstLineChars="150"/>
        <w:jc w:val="both"/>
      </w:pPr>
      <w:r>
        <w:rPr>
          <w:rFonts w:hint="eastAsia"/>
          <w:color w:val="000000"/>
          <w:highlight w:val="none"/>
        </w:rPr>
        <w:t>银行帐号: 7609-0116-6310-101</w:t>
      </w:r>
      <w:r>
        <w:rPr>
          <w:rFonts w:hint="eastAsia"/>
          <w:highlight w:val="none"/>
        </w:rPr>
        <w:t xml:space="preserve">   </w:t>
      </w:r>
      <w:r>
        <w:rPr>
          <w:rFonts w:hint="eastAsia"/>
        </w:rPr>
        <w:t xml:space="preserve">                 </w:t>
      </w:r>
    </w:p>
    <w:p>
      <w:pPr>
        <w:snapToGrid w:val="0"/>
        <w:spacing w:before="156" w:beforeLines="50" w:line="360" w:lineRule="auto"/>
        <w:ind w:left="200" w:firstLine="159" w:firstLineChars="76"/>
        <w:rPr>
          <w:rFonts w:ascii="宋体"/>
          <w:szCs w:val="21"/>
        </w:rPr>
      </w:pPr>
      <w:r>
        <w:rPr>
          <w:rFonts w:hint="eastAsia" w:ascii="宋体"/>
          <w:szCs w:val="21"/>
          <w:lang w:eastAsia="zh-CN"/>
        </w:rPr>
        <w:t>八</w:t>
      </w:r>
      <w:r>
        <w:rPr>
          <w:rFonts w:hint="eastAsia" w:ascii="宋体"/>
          <w:szCs w:val="21"/>
        </w:rPr>
        <w:t>、递交投标文件时间、投标截止时间、开标时间及地点</w:t>
      </w:r>
    </w:p>
    <w:p>
      <w:pPr>
        <w:snapToGrid w:val="0"/>
        <w:spacing w:before="156" w:beforeLines="50" w:line="360" w:lineRule="auto"/>
        <w:ind w:left="200" w:firstLine="159" w:firstLineChars="76"/>
        <w:rPr>
          <w:rFonts w:ascii="宋体"/>
          <w:szCs w:val="21"/>
          <w:highlight w:val="none"/>
        </w:rPr>
      </w:pPr>
      <w:r>
        <w:rPr>
          <w:rFonts w:hint="eastAsia" w:ascii="宋体"/>
          <w:szCs w:val="21"/>
        </w:rPr>
        <w:t>1、递交投标文件时间：</w:t>
      </w:r>
      <w:r>
        <w:rPr>
          <w:rFonts w:hint="eastAsia" w:ascii="宋体" w:hAnsi="宋体"/>
          <w:bCs/>
          <w:color w:val="000000"/>
          <w:szCs w:val="21"/>
          <w:highlight w:val="none"/>
          <w:lang w:val="en-US" w:eastAsia="zh-CN"/>
        </w:rPr>
        <w:t>2024</w:t>
      </w:r>
      <w:r>
        <w:rPr>
          <w:rFonts w:hint="eastAsia" w:ascii="宋体" w:hAnsi="宋体"/>
          <w:bCs/>
          <w:color w:val="000000"/>
          <w:szCs w:val="21"/>
          <w:highlight w:val="none"/>
        </w:rPr>
        <w:t>年</w:t>
      </w:r>
      <w:r>
        <w:rPr>
          <w:rFonts w:hint="eastAsia" w:ascii="宋体" w:hAnsi="宋体"/>
          <w:bCs/>
          <w:color w:val="000000"/>
          <w:szCs w:val="21"/>
          <w:highlight w:val="none"/>
          <w:lang w:val="en-US" w:eastAsia="zh-CN"/>
        </w:rPr>
        <w:t>5</w:t>
      </w:r>
      <w:r>
        <w:rPr>
          <w:rFonts w:hint="eastAsia" w:ascii="宋体" w:hAnsi="宋体"/>
          <w:bCs/>
          <w:color w:val="000000"/>
          <w:szCs w:val="21"/>
          <w:highlight w:val="none"/>
        </w:rPr>
        <w:t>月</w:t>
      </w:r>
      <w:r>
        <w:rPr>
          <w:rFonts w:hint="eastAsia" w:ascii="宋体" w:hAnsi="宋体"/>
          <w:bCs/>
          <w:color w:val="000000"/>
          <w:szCs w:val="21"/>
          <w:highlight w:val="none"/>
          <w:lang w:val="en-US" w:eastAsia="zh-CN"/>
        </w:rPr>
        <w:t>7</w:t>
      </w:r>
      <w:r>
        <w:rPr>
          <w:rFonts w:hint="eastAsia" w:ascii="宋体" w:hAnsi="宋体"/>
          <w:bCs/>
          <w:color w:val="000000"/>
          <w:szCs w:val="21"/>
          <w:highlight w:val="none"/>
        </w:rPr>
        <w:t>日上</w:t>
      </w:r>
      <w:r>
        <w:rPr>
          <w:rFonts w:hint="eastAsia" w:ascii="宋体"/>
          <w:szCs w:val="21"/>
          <w:highlight w:val="none"/>
        </w:rPr>
        <w:t>午</w:t>
      </w:r>
      <w:r>
        <w:rPr>
          <w:rFonts w:hint="eastAsia" w:ascii="宋体"/>
          <w:szCs w:val="21"/>
          <w:highlight w:val="none"/>
          <w:lang w:val="en-US" w:eastAsia="zh-CN"/>
        </w:rPr>
        <w:t>9</w:t>
      </w:r>
      <w:r>
        <w:rPr>
          <w:rFonts w:hint="eastAsia" w:ascii="宋体"/>
          <w:szCs w:val="21"/>
          <w:highlight w:val="none"/>
        </w:rPr>
        <w:t>:</w:t>
      </w:r>
      <w:r>
        <w:rPr>
          <w:rFonts w:hint="eastAsia" w:ascii="宋体"/>
          <w:szCs w:val="21"/>
          <w:highlight w:val="none"/>
          <w:lang w:val="en-US" w:eastAsia="zh-CN"/>
        </w:rPr>
        <w:t>0</w:t>
      </w:r>
      <w:r>
        <w:rPr>
          <w:rFonts w:hint="eastAsia" w:ascii="宋体"/>
          <w:szCs w:val="21"/>
          <w:highlight w:val="none"/>
        </w:rPr>
        <w:t>0至9:</w:t>
      </w:r>
      <w:r>
        <w:rPr>
          <w:rFonts w:hint="eastAsia" w:ascii="宋体"/>
          <w:szCs w:val="21"/>
          <w:highlight w:val="none"/>
          <w:lang w:val="en-US" w:eastAsia="zh-CN"/>
        </w:rPr>
        <w:t>30</w:t>
      </w:r>
      <w:r>
        <w:rPr>
          <w:rFonts w:hint="eastAsia" w:ascii="宋体"/>
          <w:szCs w:val="21"/>
          <w:highlight w:val="none"/>
        </w:rPr>
        <w:t xml:space="preserve">         </w:t>
      </w:r>
    </w:p>
    <w:p>
      <w:pPr>
        <w:snapToGrid w:val="0"/>
        <w:spacing w:before="156" w:beforeLines="50" w:line="360" w:lineRule="auto"/>
        <w:ind w:left="200" w:firstLine="159" w:firstLineChars="76"/>
        <w:rPr>
          <w:rFonts w:ascii="宋体"/>
          <w:highlight w:val="none"/>
        </w:rPr>
      </w:pPr>
      <w:r>
        <w:rPr>
          <w:rFonts w:hint="eastAsia" w:ascii="宋体"/>
          <w:szCs w:val="21"/>
          <w:highlight w:val="none"/>
        </w:rPr>
        <w:t>2、</w:t>
      </w:r>
      <w:r>
        <w:rPr>
          <w:rFonts w:ascii="宋体"/>
          <w:szCs w:val="21"/>
          <w:highlight w:val="none"/>
        </w:rPr>
        <w:t>投标截止</w:t>
      </w:r>
      <w:r>
        <w:rPr>
          <w:rFonts w:hint="eastAsia" w:ascii="宋体"/>
          <w:szCs w:val="21"/>
          <w:highlight w:val="none"/>
        </w:rPr>
        <w:t>时间：</w:t>
      </w:r>
      <w:r>
        <w:rPr>
          <w:rFonts w:hint="eastAsia" w:ascii="宋体" w:hAnsi="宋体"/>
          <w:bCs/>
          <w:color w:val="000000"/>
          <w:szCs w:val="21"/>
          <w:highlight w:val="none"/>
        </w:rPr>
        <w:t>202</w:t>
      </w:r>
      <w:r>
        <w:rPr>
          <w:rFonts w:hint="eastAsia" w:ascii="宋体" w:hAnsi="宋体"/>
          <w:bCs/>
          <w:color w:val="000000"/>
          <w:szCs w:val="21"/>
          <w:highlight w:val="none"/>
          <w:lang w:val="en-US" w:eastAsia="zh-CN"/>
        </w:rPr>
        <w:t>4</w:t>
      </w:r>
      <w:r>
        <w:rPr>
          <w:rFonts w:hint="eastAsia" w:ascii="宋体" w:hAnsi="宋体"/>
          <w:bCs/>
          <w:color w:val="000000"/>
          <w:szCs w:val="21"/>
          <w:highlight w:val="none"/>
        </w:rPr>
        <w:t>年</w:t>
      </w:r>
      <w:r>
        <w:rPr>
          <w:rFonts w:hint="eastAsia" w:ascii="宋体" w:hAnsi="宋体"/>
          <w:bCs/>
          <w:color w:val="000000"/>
          <w:szCs w:val="21"/>
          <w:highlight w:val="none"/>
          <w:lang w:val="en-US" w:eastAsia="zh-CN"/>
        </w:rPr>
        <w:t>5</w:t>
      </w:r>
      <w:r>
        <w:rPr>
          <w:rFonts w:hint="eastAsia" w:ascii="宋体" w:hAnsi="宋体"/>
          <w:bCs/>
          <w:color w:val="000000"/>
          <w:szCs w:val="21"/>
          <w:highlight w:val="none"/>
        </w:rPr>
        <w:t>月</w:t>
      </w:r>
      <w:r>
        <w:rPr>
          <w:rFonts w:hint="eastAsia" w:ascii="宋体" w:hAnsi="宋体"/>
          <w:bCs/>
          <w:color w:val="000000"/>
          <w:szCs w:val="21"/>
          <w:highlight w:val="none"/>
          <w:lang w:val="en-US" w:eastAsia="zh-CN"/>
        </w:rPr>
        <w:t>7</w:t>
      </w:r>
      <w:r>
        <w:rPr>
          <w:rFonts w:hint="eastAsia" w:ascii="宋体" w:hAnsi="宋体"/>
          <w:bCs/>
          <w:color w:val="000000"/>
          <w:szCs w:val="21"/>
          <w:highlight w:val="none"/>
        </w:rPr>
        <w:t>日上</w:t>
      </w:r>
      <w:r>
        <w:rPr>
          <w:rFonts w:hint="eastAsia" w:ascii="宋体"/>
          <w:szCs w:val="21"/>
          <w:highlight w:val="none"/>
        </w:rPr>
        <w:t>午9:</w:t>
      </w:r>
      <w:r>
        <w:rPr>
          <w:rFonts w:hint="eastAsia" w:ascii="宋体"/>
          <w:szCs w:val="21"/>
          <w:highlight w:val="none"/>
          <w:lang w:val="en-US" w:eastAsia="zh-CN"/>
        </w:rPr>
        <w:t>3</w:t>
      </w:r>
      <w:r>
        <w:rPr>
          <w:rFonts w:hint="eastAsia" w:ascii="宋体"/>
          <w:szCs w:val="21"/>
          <w:highlight w:val="none"/>
        </w:rPr>
        <w:t xml:space="preserve">0 </w:t>
      </w:r>
      <w:r>
        <w:rPr>
          <w:rFonts w:hint="eastAsia" w:ascii="宋体"/>
          <w:highlight w:val="none"/>
        </w:rPr>
        <w:t xml:space="preserve">              </w:t>
      </w:r>
    </w:p>
    <w:p>
      <w:pPr>
        <w:snapToGrid w:val="0"/>
        <w:spacing w:before="156" w:beforeLines="50" w:line="360" w:lineRule="auto"/>
        <w:ind w:left="200" w:firstLine="159" w:firstLineChars="76"/>
        <w:rPr>
          <w:rFonts w:ascii="宋体"/>
        </w:rPr>
      </w:pPr>
      <w:r>
        <w:rPr>
          <w:rFonts w:hint="eastAsia" w:ascii="宋体"/>
          <w:highlight w:val="none"/>
        </w:rPr>
        <w:t>3、开标时间：</w:t>
      </w:r>
      <w:r>
        <w:rPr>
          <w:rFonts w:hint="eastAsia" w:ascii="宋体" w:hAnsi="宋体"/>
          <w:bCs/>
          <w:color w:val="000000"/>
          <w:szCs w:val="21"/>
          <w:highlight w:val="none"/>
        </w:rPr>
        <w:t>202</w:t>
      </w:r>
      <w:r>
        <w:rPr>
          <w:rFonts w:hint="eastAsia" w:ascii="宋体" w:hAnsi="宋体"/>
          <w:bCs/>
          <w:color w:val="000000"/>
          <w:szCs w:val="21"/>
          <w:highlight w:val="none"/>
          <w:lang w:val="en-US" w:eastAsia="zh-CN"/>
        </w:rPr>
        <w:t>4</w:t>
      </w:r>
      <w:r>
        <w:rPr>
          <w:rFonts w:hint="eastAsia" w:ascii="宋体" w:hAnsi="宋体"/>
          <w:bCs/>
          <w:color w:val="000000"/>
          <w:szCs w:val="21"/>
          <w:highlight w:val="none"/>
        </w:rPr>
        <w:t>年</w:t>
      </w:r>
      <w:r>
        <w:rPr>
          <w:rFonts w:hint="eastAsia" w:ascii="宋体" w:hAnsi="宋体"/>
          <w:bCs/>
          <w:color w:val="000000"/>
          <w:szCs w:val="21"/>
          <w:highlight w:val="none"/>
          <w:lang w:val="en-US" w:eastAsia="zh-CN"/>
        </w:rPr>
        <w:t>5</w:t>
      </w:r>
      <w:r>
        <w:rPr>
          <w:rFonts w:hint="eastAsia" w:ascii="宋体" w:hAnsi="宋体"/>
          <w:bCs/>
          <w:color w:val="000000"/>
          <w:szCs w:val="21"/>
          <w:highlight w:val="none"/>
        </w:rPr>
        <w:t>月</w:t>
      </w:r>
      <w:r>
        <w:rPr>
          <w:rFonts w:hint="eastAsia" w:ascii="宋体" w:hAnsi="宋体"/>
          <w:bCs/>
          <w:color w:val="000000"/>
          <w:szCs w:val="21"/>
          <w:highlight w:val="none"/>
          <w:lang w:val="en-US" w:eastAsia="zh-CN"/>
        </w:rPr>
        <w:t xml:space="preserve"> 7</w:t>
      </w:r>
      <w:r>
        <w:rPr>
          <w:rFonts w:hint="eastAsia" w:ascii="宋体" w:hAnsi="宋体"/>
          <w:bCs/>
          <w:color w:val="000000"/>
          <w:szCs w:val="21"/>
          <w:highlight w:val="none"/>
        </w:rPr>
        <w:t>日上</w:t>
      </w:r>
      <w:r>
        <w:rPr>
          <w:rFonts w:hint="eastAsia" w:ascii="宋体"/>
          <w:szCs w:val="21"/>
          <w:highlight w:val="none"/>
        </w:rPr>
        <w:t>午9:</w:t>
      </w:r>
      <w:r>
        <w:rPr>
          <w:rFonts w:hint="eastAsia" w:ascii="宋体"/>
          <w:szCs w:val="21"/>
          <w:highlight w:val="none"/>
          <w:lang w:val="en-US" w:eastAsia="zh-CN"/>
        </w:rPr>
        <w:t>30</w:t>
      </w:r>
      <w:r>
        <w:rPr>
          <w:rFonts w:hint="eastAsia" w:ascii="宋体"/>
          <w:szCs w:val="21"/>
          <w:highlight w:val="none"/>
        </w:rPr>
        <w:t xml:space="preserve"> </w:t>
      </w:r>
      <w:r>
        <w:rPr>
          <w:rFonts w:hint="eastAsia" w:ascii="宋体"/>
          <w:highlight w:val="none"/>
        </w:rPr>
        <w:t xml:space="preserve">       </w:t>
      </w:r>
      <w:r>
        <w:rPr>
          <w:rFonts w:hint="eastAsia" w:ascii="宋体"/>
        </w:rPr>
        <w:t xml:space="preserve">                                       </w:t>
      </w:r>
    </w:p>
    <w:p>
      <w:pPr>
        <w:snapToGrid w:val="0"/>
        <w:spacing w:before="156" w:beforeLines="50" w:line="360" w:lineRule="auto"/>
        <w:ind w:left="420" w:leftChars="200"/>
        <w:rPr>
          <w:rFonts w:ascii="宋体"/>
        </w:rPr>
      </w:pPr>
      <w:r>
        <w:rPr>
          <w:rFonts w:hint="eastAsia" w:ascii="宋体"/>
        </w:rPr>
        <w:t>4、</w:t>
      </w:r>
      <w:r>
        <w:rPr>
          <w:rFonts w:ascii="宋体"/>
        </w:rPr>
        <w:t>开标地点：</w:t>
      </w:r>
      <w:r>
        <w:rPr>
          <w:rFonts w:hint="eastAsia" w:ascii="宋体"/>
          <w:szCs w:val="21"/>
          <w:lang w:val="hr-HR" w:eastAsia="zh-CN"/>
        </w:rPr>
        <w:t>中山市东区街道中山四路53号</w:t>
      </w:r>
      <w:r>
        <w:rPr>
          <w:rFonts w:hint="eastAsia" w:ascii="宋体" w:hAnsi="宋体"/>
          <w:szCs w:val="21"/>
          <w:lang w:val="hr-HR"/>
        </w:rPr>
        <w:t>，</w:t>
      </w:r>
      <w:r>
        <w:rPr>
          <w:rFonts w:hint="eastAsia" w:ascii="宋体" w:hAnsi="宋体"/>
          <w:szCs w:val="21"/>
          <w:lang w:val="hr-HR" w:eastAsia="zh-CN"/>
        </w:rPr>
        <w:t>中量工程咨询有限公司</w:t>
      </w:r>
      <w:r>
        <w:rPr>
          <w:rFonts w:hint="eastAsia" w:ascii="宋体"/>
        </w:rPr>
        <w:t xml:space="preserve">。             </w:t>
      </w:r>
    </w:p>
    <w:p>
      <w:pPr>
        <w:snapToGrid w:val="0"/>
        <w:spacing w:before="156" w:beforeLines="50" w:line="360" w:lineRule="auto"/>
        <w:ind w:left="200" w:firstLine="159" w:firstLineChars="76"/>
        <w:rPr>
          <w:rFonts w:ascii="宋体"/>
        </w:rPr>
      </w:pPr>
      <w:r>
        <w:rPr>
          <w:rFonts w:hint="eastAsia" w:ascii="宋体"/>
          <w:lang w:eastAsia="zh-CN"/>
        </w:rPr>
        <w:t>九</w:t>
      </w:r>
      <w:r>
        <w:rPr>
          <w:rFonts w:hint="eastAsia" w:ascii="宋体"/>
        </w:rPr>
        <w:t>、招标人、招标代理机构的名称、地址和联系方式。</w:t>
      </w:r>
    </w:p>
    <w:p>
      <w:pPr>
        <w:tabs>
          <w:tab w:val="left" w:pos="4680"/>
        </w:tabs>
        <w:snapToGrid w:val="0"/>
        <w:spacing w:before="50" w:line="360" w:lineRule="auto"/>
        <w:ind w:firstLine="420" w:firstLineChars="200"/>
        <w:rPr>
          <w:rFonts w:ascii="宋体"/>
        </w:rPr>
      </w:pPr>
      <w:r>
        <w:rPr>
          <w:rFonts w:hint="eastAsia" w:ascii="宋体"/>
        </w:rPr>
        <w:t>1、招标人联系方式</w:t>
      </w:r>
    </w:p>
    <w:p>
      <w:pPr>
        <w:snapToGrid w:val="0"/>
        <w:spacing w:before="50" w:line="360" w:lineRule="auto"/>
        <w:ind w:firstLine="420" w:firstLineChars="200"/>
        <w:rPr>
          <w:rFonts w:hint="eastAsia" w:ascii="宋体" w:eastAsia="宋体"/>
          <w:lang w:eastAsia="zh-CN"/>
        </w:rPr>
      </w:pPr>
      <w:r>
        <w:rPr>
          <w:rFonts w:hint="eastAsia" w:ascii="宋体"/>
        </w:rPr>
        <w:t>招标人名称：</w:t>
      </w:r>
      <w:r>
        <w:rPr>
          <w:rFonts w:hint="eastAsia" w:ascii="宋体"/>
          <w:lang w:eastAsia="zh-CN"/>
        </w:rPr>
        <w:t>中山报业印务有限公司</w:t>
      </w:r>
    </w:p>
    <w:p>
      <w:pPr>
        <w:snapToGrid w:val="0"/>
        <w:spacing w:before="50" w:line="360" w:lineRule="auto"/>
        <w:ind w:firstLine="420" w:firstLineChars="200"/>
        <w:rPr>
          <w:rFonts w:hint="eastAsia" w:ascii="宋体" w:eastAsia="宋体"/>
          <w:lang w:val="en-US" w:eastAsia="zh-CN"/>
        </w:rPr>
      </w:pPr>
      <w:r>
        <w:rPr>
          <w:rFonts w:hint="eastAsia" w:ascii="宋体"/>
        </w:rPr>
        <w:t>联系人</w:t>
      </w:r>
      <w:r>
        <w:rPr>
          <w:rFonts w:hint="eastAsia" w:ascii="宋体"/>
          <w:highlight w:val="none"/>
        </w:rPr>
        <w:t>：</w:t>
      </w:r>
      <w:r>
        <w:rPr>
          <w:rFonts w:hint="eastAsia" w:ascii="宋体"/>
          <w:highlight w:val="none"/>
          <w:lang w:val="en-US" w:eastAsia="zh-CN"/>
        </w:rPr>
        <w:t>曾国华</w:t>
      </w:r>
    </w:p>
    <w:p>
      <w:pPr>
        <w:snapToGrid w:val="0"/>
        <w:spacing w:before="50" w:line="360" w:lineRule="auto"/>
        <w:ind w:firstLine="420" w:firstLineChars="200"/>
        <w:rPr>
          <w:rFonts w:ascii="宋体"/>
        </w:rPr>
      </w:pPr>
      <w:r>
        <w:rPr>
          <w:rFonts w:hint="eastAsia" w:ascii="宋体"/>
        </w:rPr>
        <w:t>联系电话：</w:t>
      </w:r>
      <w:r>
        <w:rPr>
          <w:rFonts w:hint="eastAsia" w:ascii="宋体"/>
          <w:highlight w:val="none"/>
          <w:lang w:val="en-US" w:eastAsia="zh-CN"/>
        </w:rPr>
        <w:t>0760-88223591</w:t>
      </w:r>
      <w:r>
        <w:rPr>
          <w:rFonts w:hint="eastAsia" w:ascii="宋体"/>
        </w:rPr>
        <w:t xml:space="preserve">    </w:t>
      </w:r>
    </w:p>
    <w:p>
      <w:pPr>
        <w:snapToGrid w:val="0"/>
        <w:spacing w:before="50" w:line="360" w:lineRule="auto"/>
        <w:ind w:firstLine="420" w:firstLineChars="200"/>
        <w:rPr>
          <w:rFonts w:ascii="宋体"/>
        </w:rPr>
      </w:pPr>
      <w:r>
        <w:rPr>
          <w:rFonts w:hint="eastAsia" w:ascii="宋体"/>
        </w:rPr>
        <w:t>2、招标代理机构联系方式</w:t>
      </w:r>
    </w:p>
    <w:p>
      <w:pPr>
        <w:snapToGrid w:val="0"/>
        <w:spacing w:before="50" w:line="360" w:lineRule="auto"/>
        <w:ind w:firstLine="420" w:firstLineChars="200"/>
        <w:rPr>
          <w:rFonts w:hint="eastAsia" w:ascii="宋体" w:eastAsia="宋体"/>
          <w:lang w:eastAsia="zh-CN"/>
        </w:rPr>
      </w:pPr>
      <w:r>
        <w:rPr>
          <w:rFonts w:hint="eastAsia" w:ascii="宋体"/>
        </w:rPr>
        <w:t>招标代理机构名称</w:t>
      </w:r>
      <w:r>
        <w:rPr>
          <w:rFonts w:ascii="宋体"/>
        </w:rPr>
        <w:t>：</w:t>
      </w:r>
      <w:r>
        <w:rPr>
          <w:rFonts w:hint="eastAsia" w:ascii="宋体"/>
          <w:lang w:eastAsia="zh-CN"/>
        </w:rPr>
        <w:t>中量工程咨询有限公司</w:t>
      </w:r>
    </w:p>
    <w:p>
      <w:pPr>
        <w:snapToGrid w:val="0"/>
        <w:spacing w:before="50" w:line="360" w:lineRule="auto"/>
        <w:ind w:left="420" w:leftChars="200"/>
        <w:rPr>
          <w:rFonts w:ascii="宋体"/>
        </w:rPr>
      </w:pPr>
      <w:r>
        <w:rPr>
          <w:rFonts w:hint="eastAsia" w:ascii="宋体"/>
        </w:rPr>
        <w:t>地址</w:t>
      </w:r>
      <w:r>
        <w:rPr>
          <w:rFonts w:ascii="宋体"/>
        </w:rPr>
        <w:t>：</w:t>
      </w:r>
      <w:r>
        <w:rPr>
          <w:rFonts w:hint="eastAsia" w:ascii="宋体"/>
          <w:szCs w:val="21"/>
          <w:highlight w:val="none"/>
          <w:lang w:val="hr-HR"/>
        </w:rPr>
        <w:t>中山市东区街道中山四路53号</w:t>
      </w:r>
      <w:r>
        <w:rPr>
          <w:rFonts w:hint="eastAsia" w:ascii="宋体" w:hAnsi="宋体"/>
          <w:szCs w:val="21"/>
          <w:lang w:val="hr-HR"/>
        </w:rPr>
        <w:t>，</w:t>
      </w:r>
      <w:r>
        <w:rPr>
          <w:rFonts w:hint="eastAsia" w:ascii="宋体" w:hAnsi="宋体"/>
          <w:szCs w:val="21"/>
          <w:lang w:val="hr-HR" w:eastAsia="zh-CN"/>
        </w:rPr>
        <w:t>中量工程咨询有限公司</w:t>
      </w:r>
      <w:r>
        <w:rPr>
          <w:rFonts w:hint="eastAsia" w:ascii="宋体"/>
        </w:rPr>
        <w:t xml:space="preserve">                            </w:t>
      </w:r>
    </w:p>
    <w:p>
      <w:pPr>
        <w:tabs>
          <w:tab w:val="left" w:pos="4680"/>
        </w:tabs>
        <w:snapToGrid w:val="0"/>
        <w:spacing w:before="50" w:line="360" w:lineRule="auto"/>
        <w:ind w:firstLine="420" w:firstLineChars="200"/>
        <w:rPr>
          <w:rFonts w:ascii="宋体"/>
        </w:rPr>
      </w:pPr>
      <w:r>
        <w:rPr>
          <w:rFonts w:ascii="宋体"/>
        </w:rPr>
        <w:t>联系人：</w:t>
      </w:r>
      <w:r>
        <w:rPr>
          <w:rFonts w:hint="eastAsia" w:ascii="宋体"/>
          <w:lang w:eastAsia="zh-CN"/>
        </w:rPr>
        <w:t>李先生</w:t>
      </w:r>
      <w:r>
        <w:rPr>
          <w:rFonts w:hint="eastAsia" w:ascii="宋体"/>
        </w:rPr>
        <w:t xml:space="preserve">                    </w:t>
      </w:r>
    </w:p>
    <w:p>
      <w:pPr>
        <w:tabs>
          <w:tab w:val="left" w:pos="4680"/>
        </w:tabs>
        <w:snapToGrid w:val="0"/>
        <w:spacing w:before="50" w:line="360" w:lineRule="auto"/>
        <w:ind w:firstLine="420" w:firstLineChars="200"/>
        <w:rPr>
          <w:rFonts w:ascii="宋体"/>
        </w:rPr>
      </w:pPr>
      <w:r>
        <w:rPr>
          <w:rFonts w:hint="eastAsia" w:ascii="宋体"/>
        </w:rPr>
        <w:t>联系</w:t>
      </w:r>
      <w:r>
        <w:rPr>
          <w:rFonts w:ascii="宋体"/>
        </w:rPr>
        <w:t>电话：</w:t>
      </w:r>
      <w:r>
        <w:rPr>
          <w:rFonts w:hint="eastAsia" w:ascii="宋体"/>
          <w:highlight w:val="none"/>
        </w:rPr>
        <w:t>0760-88360298</w:t>
      </w:r>
      <w:r>
        <w:rPr>
          <w:rFonts w:hint="eastAsia" w:ascii="宋体"/>
        </w:rPr>
        <w:t xml:space="preserve">                         </w:t>
      </w:r>
    </w:p>
    <w:p>
      <w:pPr>
        <w:tabs>
          <w:tab w:val="left" w:pos="4680"/>
        </w:tabs>
        <w:snapToGrid w:val="0"/>
        <w:spacing w:before="50" w:line="360" w:lineRule="auto"/>
        <w:ind w:firstLine="420" w:firstLineChars="200"/>
        <w:rPr>
          <w:rFonts w:ascii="宋体"/>
          <w:szCs w:val="21"/>
          <w:lang w:val="hr-HR"/>
        </w:rPr>
      </w:pPr>
      <w:r>
        <w:rPr>
          <w:rFonts w:hint="eastAsia" w:ascii="宋体"/>
          <w:highlight w:val="none"/>
        </w:rPr>
        <w:t>E-mail:1455932095@qq.com</w:t>
      </w:r>
    </w:p>
    <w:p>
      <w:pPr>
        <w:tabs>
          <w:tab w:val="left" w:pos="4680"/>
        </w:tabs>
        <w:snapToGrid w:val="0"/>
        <w:spacing w:before="50" w:line="360" w:lineRule="auto"/>
        <w:ind w:firstLine="420" w:firstLineChars="200"/>
        <w:rPr>
          <w:rFonts w:ascii="宋体"/>
        </w:rPr>
      </w:pPr>
    </w:p>
    <w:p>
      <w:pPr>
        <w:snapToGrid w:val="0"/>
        <w:spacing w:line="360" w:lineRule="auto"/>
        <w:jc w:val="right"/>
        <w:rPr>
          <w:rFonts w:hint="eastAsia" w:ascii="宋体" w:eastAsia="宋体"/>
          <w:lang w:eastAsia="zh-CN"/>
        </w:rPr>
      </w:pPr>
      <w:r>
        <w:rPr>
          <w:rFonts w:hint="eastAsia" w:ascii="宋体"/>
        </w:rPr>
        <w:t>发布人：</w:t>
      </w:r>
      <w:r>
        <w:rPr>
          <w:rFonts w:hint="eastAsia" w:ascii="宋体"/>
          <w:lang w:eastAsia="zh-CN"/>
        </w:rPr>
        <w:t>中量工程咨询有限公司</w:t>
      </w:r>
    </w:p>
    <w:p>
      <w:pPr>
        <w:jc w:val="right"/>
      </w:pPr>
      <w:r>
        <w:rPr>
          <w:rFonts w:hint="eastAsia" w:ascii="宋体" w:hAnsi="宋体"/>
          <w:bCs/>
          <w:szCs w:val="21"/>
          <w:highlight w:val="none"/>
        </w:rPr>
        <w:t>发布时间：</w:t>
      </w:r>
      <w:r>
        <w:rPr>
          <w:rFonts w:hint="eastAsia" w:ascii="宋体" w:hAnsi="宋体"/>
          <w:bCs/>
          <w:color w:val="000000"/>
          <w:szCs w:val="21"/>
          <w:highlight w:val="none"/>
        </w:rPr>
        <w:t>202</w:t>
      </w:r>
      <w:r>
        <w:rPr>
          <w:rFonts w:hint="eastAsia" w:ascii="宋体" w:hAnsi="宋体"/>
          <w:bCs/>
          <w:color w:val="000000"/>
          <w:szCs w:val="21"/>
          <w:highlight w:val="none"/>
          <w:lang w:val="en-US" w:eastAsia="zh-CN"/>
        </w:rPr>
        <w:t>4</w:t>
      </w:r>
      <w:r>
        <w:rPr>
          <w:rFonts w:hint="eastAsia" w:ascii="宋体" w:hAnsi="宋体"/>
          <w:bCs/>
          <w:color w:val="000000"/>
          <w:szCs w:val="21"/>
          <w:highlight w:val="none"/>
        </w:rPr>
        <w:t>年</w:t>
      </w:r>
      <w:r>
        <w:rPr>
          <w:rFonts w:hint="eastAsia" w:ascii="宋体" w:hAnsi="宋体"/>
          <w:bCs/>
          <w:color w:val="000000"/>
          <w:szCs w:val="21"/>
          <w:highlight w:val="none"/>
          <w:lang w:val="en-US" w:eastAsia="zh-CN"/>
        </w:rPr>
        <w:t>4</w:t>
      </w:r>
      <w:r>
        <w:rPr>
          <w:rFonts w:hint="eastAsia" w:ascii="宋体" w:hAnsi="宋体"/>
          <w:bCs/>
          <w:color w:val="000000"/>
          <w:szCs w:val="21"/>
          <w:highlight w:val="none"/>
        </w:rPr>
        <w:t>月</w:t>
      </w:r>
      <w:r>
        <w:rPr>
          <w:rFonts w:hint="eastAsia" w:ascii="宋体" w:hAnsi="宋体"/>
          <w:bCs/>
          <w:color w:val="000000"/>
          <w:szCs w:val="21"/>
          <w:highlight w:val="none"/>
          <w:lang w:val="en-US" w:eastAsia="zh-CN"/>
        </w:rPr>
        <w:t>15</w:t>
      </w:r>
      <w:r>
        <w:rPr>
          <w:rFonts w:hint="eastAsia" w:ascii="宋体" w:hAnsi="宋体"/>
          <w:bCs/>
          <w:color w:val="000000"/>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C010E"/>
    <w:multiLevelType w:val="multilevel"/>
    <w:tmpl w:val="456C010E"/>
    <w:lvl w:ilvl="0" w:tentative="0">
      <w:start w:val="1"/>
      <w:numFmt w:val="japaneseCounting"/>
      <w:lvlText w:val="%1、"/>
      <w:lvlJc w:val="left"/>
      <w:pPr>
        <w:ind w:left="860" w:hanging="440"/>
      </w:pPr>
      <w:rPr>
        <w:rFonts w:hint="default"/>
        <w:b/>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5CB842F9"/>
    <w:multiLevelType w:val="multilevel"/>
    <w:tmpl w:val="5CB842F9"/>
    <w:lvl w:ilvl="0" w:tentative="0">
      <w:start w:val="1"/>
      <w:numFmt w:val="decimal"/>
      <w:lvlText w:val="%1."/>
      <w:lvlJc w:val="left"/>
      <w:pPr>
        <w:tabs>
          <w:tab w:val="left" w:pos="988"/>
        </w:tabs>
        <w:ind w:left="1056" w:hanging="420"/>
      </w:p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Yzg1YWRjMzFhZDcyMzViYTRhZmM4ZGRhOTllY2EifQ=="/>
  </w:docVars>
  <w:rsids>
    <w:rsidRoot w:val="30364612"/>
    <w:rsid w:val="30364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 w:type="paragraph" w:styleId="4">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2024-04-15T06:18:00Z</dcterms:created>
  <dc:creator>滔</dc:creator>
  <cp:lastModifiedBy>滔</cp:lastModifiedBy>
  <dcterms:modified xsi:type="dcterms:W3CDTF">2024-04-15T06:20:39Z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A47EA401FB28425AB94F66DF480D9804_11</vt:lpwstr>
  </property>
</Properties>
</file>